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67" w:rsidRPr="004E6F67" w:rsidRDefault="004E6F67" w:rsidP="004E6F67">
      <w:pPr>
        <w:pStyle w:val="Heading1"/>
        <w:rPr>
          <w:rFonts w:ascii="Helvetica Neue" w:hAnsi="Helvetica Neue"/>
          <w:color w:val="0070C0"/>
          <w:sz w:val="32"/>
        </w:rPr>
      </w:pPr>
      <w:r w:rsidRPr="004E6F67">
        <w:rPr>
          <w:rFonts w:ascii="Helvetica Neue" w:hAnsi="Helvetica Neue"/>
          <w:color w:val="0070C0"/>
          <w:sz w:val="32"/>
        </w:rPr>
        <w:t>What's a Blended Learning Module?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>A hybrid cou</w:t>
      </w:r>
      <w:bookmarkStart w:id="0" w:name="_GoBack"/>
      <w:bookmarkEnd w:id="0"/>
      <w:r w:rsidRPr="004E6F67">
        <w:rPr>
          <w:rFonts w:ascii="Helvetica Neue" w:eastAsia="Times New Roman" w:hAnsi="Helvetica Neue" w:cs="Times New Roman"/>
        </w:rPr>
        <w:t>rse is composed in large part of a sequence of hybrid learning modules. Typically, a module is effectively a week-long chunk of a course that contains these elements: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 xml:space="preserve">1 - An </w:t>
      </w:r>
      <w:r w:rsidRPr="004E6F67">
        <w:rPr>
          <w:rFonts w:ascii="Helvetica Neue" w:eastAsia="Times New Roman" w:hAnsi="Helvetica Neue" w:cs="Times New Roman"/>
          <w:b/>
          <w:bCs/>
        </w:rPr>
        <w:t>overview</w:t>
      </w:r>
      <w:r w:rsidRPr="004E6F67">
        <w:rPr>
          <w:rFonts w:ascii="Helvetica Neue" w:eastAsia="Times New Roman" w:hAnsi="Helvetica Neue" w:cs="Times New Roman"/>
        </w:rPr>
        <w:t xml:space="preserve"> of the week's activities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>2 – One or more measurable</w:t>
      </w:r>
      <w:r w:rsidRPr="004E6F67">
        <w:rPr>
          <w:rFonts w:ascii="Helvetica Neue" w:eastAsia="Times New Roman" w:hAnsi="Helvetica Neue" w:cs="Times New Roman"/>
          <w:b/>
          <w:bCs/>
        </w:rPr>
        <w:t xml:space="preserve"> learning objectives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 xml:space="preserve">3 – </w:t>
      </w:r>
      <w:r w:rsidRPr="004E6F67">
        <w:rPr>
          <w:rFonts w:ascii="Helvetica Neue" w:eastAsia="Times New Roman" w:hAnsi="Helvetica Neue" w:cs="Times New Roman"/>
          <w:b/>
          <w:bCs/>
        </w:rPr>
        <w:t xml:space="preserve">Content </w:t>
      </w:r>
      <w:r w:rsidRPr="004E6F67">
        <w:rPr>
          <w:rFonts w:ascii="Helvetica Neue" w:eastAsia="Times New Roman" w:hAnsi="Helvetica Neue" w:cs="Times New Roman"/>
        </w:rPr>
        <w:t>(subject matter/information/learning resources)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 xml:space="preserve">4 – </w:t>
      </w:r>
      <w:r w:rsidRPr="004E6F67">
        <w:rPr>
          <w:rFonts w:ascii="Helvetica Neue" w:eastAsia="Times New Roman" w:hAnsi="Helvetica Neue" w:cs="Times New Roman"/>
          <w:b/>
          <w:bCs/>
        </w:rPr>
        <w:t>Online learning activities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 xml:space="preserve">5 – </w:t>
      </w:r>
      <w:r w:rsidRPr="004E6F67">
        <w:rPr>
          <w:rFonts w:ascii="Helvetica Neue" w:eastAsia="Times New Roman" w:hAnsi="Helvetica Neue" w:cs="Times New Roman"/>
          <w:b/>
          <w:bCs/>
        </w:rPr>
        <w:t>Face-to-face learning activities       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 xml:space="preserve">6 – </w:t>
      </w:r>
      <w:r w:rsidRPr="004E6F67">
        <w:rPr>
          <w:rFonts w:ascii="Helvetica Neue" w:eastAsia="Times New Roman" w:hAnsi="Helvetica Neue" w:cs="Times New Roman"/>
          <w:b/>
          <w:bCs/>
        </w:rPr>
        <w:t>Pathways for interaction</w:t>
      </w:r>
      <w:r w:rsidRPr="004E6F67">
        <w:rPr>
          <w:rFonts w:ascii="Helvetica Neue" w:eastAsia="Times New Roman" w:hAnsi="Helvetica Neue" w:cs="Times New Roman"/>
        </w:rPr>
        <w:t xml:space="preserve"> of three types that occur both face-to-face and online:</w:t>
      </w:r>
    </w:p>
    <w:p w:rsidR="004E6F67" w:rsidRPr="004E6F67" w:rsidRDefault="004E6F67" w:rsidP="004E6F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>Learner with content</w:t>
      </w:r>
    </w:p>
    <w:p w:rsidR="004E6F67" w:rsidRPr="004E6F67" w:rsidRDefault="004E6F67" w:rsidP="004E6F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>Learner-to-learner</w:t>
      </w:r>
    </w:p>
    <w:p w:rsidR="004E6F67" w:rsidRPr="004E6F67" w:rsidRDefault="004E6F67" w:rsidP="004E6F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>Learner-to-instructor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 xml:space="preserve">7 – One or more </w:t>
      </w:r>
      <w:r w:rsidRPr="004E6F67">
        <w:rPr>
          <w:rFonts w:ascii="Helvetica Neue" w:eastAsia="Times New Roman" w:hAnsi="Helvetica Neue" w:cs="Times New Roman"/>
          <w:b/>
          <w:bCs/>
        </w:rPr>
        <w:t>assessments</w:t>
      </w:r>
      <w:r w:rsidRPr="004E6F67">
        <w:rPr>
          <w:rFonts w:ascii="Helvetica Neue" w:eastAsia="Times New Roman" w:hAnsi="Helvetica Neue" w:cs="Times New Roman"/>
        </w:rPr>
        <w:t xml:space="preserve"> designed for learners and instructor to gauge learning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 xml:space="preserve">8 – </w:t>
      </w:r>
      <w:r w:rsidRPr="004E6F67">
        <w:rPr>
          <w:rFonts w:ascii="Helvetica Neue" w:eastAsia="Times New Roman" w:hAnsi="Helvetica Neue" w:cs="Times New Roman"/>
          <w:b/>
          <w:bCs/>
        </w:rPr>
        <w:t>Clear directions</w:t>
      </w:r>
      <w:r w:rsidRPr="004E6F67">
        <w:rPr>
          <w:rFonts w:ascii="Helvetica Neue" w:eastAsia="Times New Roman" w:hAnsi="Helvetica Neue" w:cs="Times New Roman"/>
        </w:rPr>
        <w:t xml:space="preserve"> that the instructor provides so learners can make productive use the hybrid learning module </w:t>
      </w:r>
    </w:p>
    <w:p w:rsidR="004E6F67" w:rsidRPr="004E6F67" w:rsidRDefault="004E6F67" w:rsidP="004E6F67">
      <w:p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4E6F67">
        <w:rPr>
          <w:rFonts w:ascii="Helvetica Neue" w:eastAsia="Times New Roman" w:hAnsi="Helvetica Neue" w:cs="Times New Roman"/>
        </w:rPr>
        <w:t xml:space="preserve">9 – Overall: </w:t>
      </w:r>
      <w:r w:rsidRPr="004E6F67">
        <w:rPr>
          <w:rFonts w:ascii="Helvetica Neue" w:eastAsia="Times New Roman" w:hAnsi="Helvetica Neue" w:cs="Times New Roman"/>
          <w:b/>
          <w:bCs/>
        </w:rPr>
        <w:t>Strong integration</w:t>
      </w:r>
      <w:r w:rsidRPr="004E6F67">
        <w:rPr>
          <w:rFonts w:ascii="Helvetica Neue" w:eastAsia="Times New Roman" w:hAnsi="Helvetica Neue" w:cs="Times New Roman"/>
        </w:rPr>
        <w:t xml:space="preserve"> of face-to-face and online learning activities </w:t>
      </w:r>
    </w:p>
    <w:p w:rsidR="00820DA7" w:rsidRDefault="004E6F67"/>
    <w:sectPr w:rsidR="00820DA7" w:rsidSect="00DD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D52A6"/>
    <w:multiLevelType w:val="multilevel"/>
    <w:tmpl w:val="C0A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67"/>
    <w:rsid w:val="004E6F67"/>
    <w:rsid w:val="008E4628"/>
    <w:rsid w:val="00D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6DEED"/>
  <w15:chartTrackingRefBased/>
  <w15:docId w15:val="{2895F0A7-9DE5-6942-9ED6-0C8845B1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F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F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6F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E6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2018-04-25T19:41:00Z</cp:lastPrinted>
  <dcterms:created xsi:type="dcterms:W3CDTF">2018-04-25T19:40:00Z</dcterms:created>
  <dcterms:modified xsi:type="dcterms:W3CDTF">2018-04-25T19:43:00Z</dcterms:modified>
</cp:coreProperties>
</file>